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C11" w:rsidRPr="00CB655E" w:rsidRDefault="00226C11" w:rsidP="00226C11">
      <w:pPr>
        <w:rPr>
          <w:sz w:val="16"/>
          <w:szCs w:val="16"/>
        </w:rPr>
      </w:pPr>
      <w:r w:rsidRPr="00CB655E">
        <w:rPr>
          <w:noProof/>
        </w:rPr>
        <w:drawing>
          <wp:anchor distT="0" distB="0" distL="114300" distR="114300" simplePos="0" relativeHeight="251659264" behindDoc="1" locked="0" layoutInCell="1" allowOverlap="1" wp14:anchorId="4E727405" wp14:editId="17D9BA23">
            <wp:simplePos x="0" y="0"/>
            <wp:positionH relativeFrom="column">
              <wp:posOffset>-216535</wp:posOffset>
            </wp:positionH>
            <wp:positionV relativeFrom="paragraph">
              <wp:posOffset>-195580</wp:posOffset>
            </wp:positionV>
            <wp:extent cx="1485900" cy="1562100"/>
            <wp:effectExtent l="19050" t="0" r="0" b="0"/>
            <wp:wrapNone/>
            <wp:docPr id="65" name="Afbeelding 1" descr="http://www.roepingen.be/events/event-taizeviering/taize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roepingen.be/events/event-taizeviering/taize_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655E">
        <w:rPr>
          <w:sz w:val="16"/>
          <w:szCs w:val="16"/>
        </w:rPr>
        <w:t xml:space="preserve">              </w:t>
      </w:r>
      <w:r w:rsidRPr="00CB655E">
        <w:rPr>
          <w:b/>
          <w:sz w:val="16"/>
          <w:szCs w:val="16"/>
        </w:rPr>
        <w:t xml:space="preserve">              </w:t>
      </w:r>
      <w:r w:rsidRPr="00CB655E">
        <w:rPr>
          <w:sz w:val="16"/>
          <w:szCs w:val="16"/>
        </w:rPr>
        <w:t xml:space="preserve">                                                           </w:t>
      </w:r>
      <w:r w:rsidRPr="00CB655E">
        <w:rPr>
          <w:b/>
          <w:sz w:val="32"/>
          <w:szCs w:val="32"/>
        </w:rPr>
        <w:t>Zondagavond 11  februari  2018</w:t>
      </w:r>
    </w:p>
    <w:p w:rsidR="00226C11" w:rsidRPr="00CB655E" w:rsidRDefault="00226C11" w:rsidP="00226C11">
      <w:pPr>
        <w:ind w:left="567"/>
        <w:rPr>
          <w:b/>
          <w:sz w:val="16"/>
          <w:szCs w:val="16"/>
        </w:rPr>
      </w:pPr>
      <w:r w:rsidRPr="00CB655E">
        <w:rPr>
          <w:b/>
          <w:sz w:val="32"/>
          <w:szCs w:val="32"/>
        </w:rPr>
        <w:t xml:space="preserve">                       </w:t>
      </w:r>
    </w:p>
    <w:p w:rsidR="00226C11" w:rsidRPr="00CB655E" w:rsidRDefault="00226C11" w:rsidP="00226C11">
      <w:pPr>
        <w:ind w:left="567"/>
        <w:rPr>
          <w:b/>
          <w:sz w:val="36"/>
          <w:szCs w:val="36"/>
        </w:rPr>
      </w:pPr>
      <w:r w:rsidRPr="00CB655E">
        <w:rPr>
          <w:b/>
          <w:sz w:val="36"/>
          <w:szCs w:val="36"/>
        </w:rPr>
        <w:t xml:space="preserve">                         AVONDGEBED </w:t>
      </w:r>
    </w:p>
    <w:p w:rsidR="00226C11" w:rsidRPr="00CB655E" w:rsidRDefault="00226C11" w:rsidP="00226C11">
      <w:pPr>
        <w:ind w:left="567"/>
        <w:rPr>
          <w:b/>
          <w:sz w:val="36"/>
          <w:szCs w:val="36"/>
        </w:rPr>
      </w:pPr>
      <w:r w:rsidRPr="00CB655E">
        <w:rPr>
          <w:b/>
          <w:sz w:val="36"/>
          <w:szCs w:val="36"/>
        </w:rPr>
        <w:t xml:space="preserve">                                        OP DE WIJZE VAN TAIZÉ</w:t>
      </w:r>
    </w:p>
    <w:p w:rsidR="00226C11" w:rsidRPr="00CB655E" w:rsidRDefault="00226C11" w:rsidP="00226C11">
      <w:pPr>
        <w:spacing w:line="276" w:lineRule="auto"/>
        <w:ind w:left="-567" w:right="-567"/>
        <w:jc w:val="center"/>
        <w:rPr>
          <w:b/>
          <w:i/>
          <w:noProof/>
          <w:sz w:val="16"/>
          <w:szCs w:val="16"/>
        </w:rPr>
      </w:pPr>
      <w:r w:rsidRPr="00CB655E">
        <w:rPr>
          <w:b/>
          <w:i/>
          <w:noProof/>
          <w:sz w:val="16"/>
          <w:szCs w:val="16"/>
        </w:rPr>
        <w:t xml:space="preserve">    </w:t>
      </w:r>
    </w:p>
    <w:p w:rsidR="00226C11" w:rsidRPr="00A9554E" w:rsidRDefault="00226C11" w:rsidP="00226C11">
      <w:pPr>
        <w:spacing w:line="276" w:lineRule="auto"/>
        <w:ind w:left="-567" w:right="-567"/>
        <w:jc w:val="center"/>
        <w:rPr>
          <w:b/>
          <w:i/>
          <w:noProof/>
          <w:sz w:val="28"/>
          <w:szCs w:val="28"/>
        </w:rPr>
      </w:pPr>
      <w:r w:rsidRPr="00CB655E">
        <w:rPr>
          <w:b/>
          <w:i/>
          <w:noProof/>
          <w:sz w:val="28"/>
          <w:szCs w:val="28"/>
        </w:rPr>
        <w:t xml:space="preserve">                  Een </w:t>
      </w:r>
      <w:r w:rsidRPr="00A9554E">
        <w:rPr>
          <w:b/>
          <w:i/>
          <w:noProof/>
          <w:sz w:val="28"/>
          <w:szCs w:val="28"/>
        </w:rPr>
        <w:t>klein uurtje van rust, muziek, stilte, zingen</w:t>
      </w:r>
    </w:p>
    <w:p w:rsidR="00226C11" w:rsidRPr="00A9554E" w:rsidRDefault="00226C11" w:rsidP="00226C11">
      <w:pPr>
        <w:ind w:left="-567" w:right="-709"/>
        <w:jc w:val="center"/>
        <w:rPr>
          <w:sz w:val="28"/>
          <w:szCs w:val="28"/>
        </w:rPr>
      </w:pPr>
      <w:r w:rsidRPr="00A9554E">
        <w:rPr>
          <w:sz w:val="28"/>
          <w:szCs w:val="28"/>
        </w:rPr>
        <w:t xml:space="preserve">                    in de Protestantse Zionskerk te Oostkapelle</w:t>
      </w:r>
    </w:p>
    <w:p w:rsidR="00226C11" w:rsidRPr="00042D39" w:rsidRDefault="00226C11" w:rsidP="00226C11">
      <w:pPr>
        <w:ind w:left="-567" w:right="-709"/>
        <w:rPr>
          <w:b/>
        </w:rPr>
      </w:pPr>
      <w:r w:rsidRPr="00A9554E">
        <w:rPr>
          <w:b/>
        </w:rPr>
        <w:t>---------------------------------------------------------------------------------------------------------------------------</w:t>
      </w:r>
    </w:p>
    <w:p w:rsidR="00226C11" w:rsidRPr="00A9554E" w:rsidRDefault="00226C11" w:rsidP="00226C11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A9554E">
        <w:rPr>
          <w:b/>
          <w:bCs/>
        </w:rPr>
        <w:t>Inzingen vooraf</w:t>
      </w:r>
      <w:r w:rsidRPr="00A9554E">
        <w:rPr>
          <w:bCs/>
        </w:rPr>
        <w:t xml:space="preserve">  van 18.</w:t>
      </w:r>
      <w:r>
        <w:rPr>
          <w:bCs/>
        </w:rPr>
        <w:t>3</w:t>
      </w:r>
      <w:r w:rsidRPr="00A9554E">
        <w:rPr>
          <w:bCs/>
        </w:rPr>
        <w:t xml:space="preserve">0 tot 18.50 uur – </w:t>
      </w:r>
      <w:r>
        <w:rPr>
          <w:bCs/>
        </w:rPr>
        <w:t xml:space="preserve">projectkoordirigente: </w:t>
      </w:r>
      <w:proofErr w:type="spellStart"/>
      <w:r>
        <w:rPr>
          <w:bCs/>
        </w:rPr>
        <w:t>Stoffelien</w:t>
      </w:r>
      <w:proofErr w:type="spellEnd"/>
      <w:r>
        <w:rPr>
          <w:bCs/>
        </w:rPr>
        <w:t xml:space="preserve"> Cool-Korporaal – </w:t>
      </w:r>
      <w:r w:rsidRPr="00A9554E">
        <w:rPr>
          <w:bCs/>
        </w:rPr>
        <w:t>pianist: Rinus Jobse</w:t>
      </w:r>
      <w:r>
        <w:rPr>
          <w:bCs/>
        </w:rPr>
        <w:t xml:space="preserve"> – dwarsfluit: Lian Jobse-Vonk</w:t>
      </w:r>
      <w:r w:rsidRPr="00A9554E">
        <w:rPr>
          <w:bCs/>
          <w:i/>
          <w:iCs/>
        </w:rPr>
        <w:t xml:space="preserve"> </w:t>
      </w:r>
    </w:p>
    <w:p w:rsidR="00226C11" w:rsidRPr="00042D39" w:rsidRDefault="00226C11" w:rsidP="00226C11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proofErr w:type="spellStart"/>
      <w:r w:rsidRPr="00A9554E">
        <w:rPr>
          <w:bCs/>
          <w:iCs/>
        </w:rPr>
        <w:t>Nà</w:t>
      </w:r>
      <w:proofErr w:type="spellEnd"/>
      <w:r w:rsidRPr="00A9554E">
        <w:rPr>
          <w:bCs/>
          <w:iCs/>
        </w:rPr>
        <w:t xml:space="preserve"> het inzingen, vanaf 18.</w:t>
      </w:r>
      <w:r w:rsidRPr="000357A3">
        <w:rPr>
          <w:bCs/>
          <w:iCs/>
        </w:rPr>
        <w:t xml:space="preserve">50 uur </w:t>
      </w:r>
      <w:r w:rsidRPr="000357A3">
        <w:rPr>
          <w:b/>
          <w:bCs/>
          <w:u w:val="single"/>
        </w:rPr>
        <w:t>stil</w:t>
      </w:r>
      <w:r w:rsidRPr="000357A3">
        <w:rPr>
          <w:bCs/>
        </w:rPr>
        <w:t xml:space="preserve"> luisteren naar CD muziek, </w:t>
      </w:r>
      <w:r w:rsidRPr="000357A3">
        <w:t>we komen tot rust</w:t>
      </w:r>
      <w:r w:rsidRPr="000357A3">
        <w:rPr>
          <w:bCs/>
          <w:iCs/>
        </w:rPr>
        <w:t xml:space="preserve"> </w:t>
      </w:r>
    </w:p>
    <w:p w:rsidR="00226C11" w:rsidRPr="000357A3" w:rsidRDefault="00226C11" w:rsidP="00226C11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0357A3">
        <w:rPr>
          <w:bCs/>
          <w:iCs/>
        </w:rPr>
        <w:t xml:space="preserve">Welkom door ouderling van dienst </w:t>
      </w:r>
      <w:r w:rsidR="00880061">
        <w:rPr>
          <w:bCs/>
          <w:iCs/>
        </w:rPr>
        <w:t xml:space="preserve">Peter </w:t>
      </w:r>
      <w:proofErr w:type="spellStart"/>
      <w:r w:rsidR="00880061">
        <w:rPr>
          <w:bCs/>
          <w:iCs/>
        </w:rPr>
        <w:t>Geene</w:t>
      </w:r>
      <w:bookmarkStart w:id="0" w:name="_GoBack"/>
      <w:bookmarkEnd w:id="0"/>
      <w:proofErr w:type="spellEnd"/>
    </w:p>
    <w:p w:rsidR="00226C11" w:rsidRPr="00042D39" w:rsidRDefault="00226C11" w:rsidP="00226C11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3C3C0B">
        <w:rPr>
          <w:bCs/>
          <w:iCs/>
        </w:rPr>
        <w:t>Inleiding door ds. Flip Beukenhorst</w:t>
      </w:r>
    </w:p>
    <w:p w:rsidR="00226C11" w:rsidRPr="003C3C0B" w:rsidRDefault="00226C11" w:rsidP="00226C11">
      <w:pPr>
        <w:numPr>
          <w:ilvl w:val="0"/>
          <w:numId w:val="1"/>
        </w:numPr>
        <w:tabs>
          <w:tab w:val="num" w:pos="720"/>
        </w:tabs>
        <w:rPr>
          <w:b/>
        </w:rPr>
      </w:pPr>
      <w:r w:rsidRPr="003C3C0B">
        <w:rPr>
          <w:b/>
        </w:rPr>
        <w:t xml:space="preserve">We luisteren, zingen mee en herhalen samen het Taizé-lied: </w:t>
      </w:r>
      <w:r w:rsidRPr="003C3C0B">
        <w:rPr>
          <w:b/>
          <w:noProof/>
        </w:rPr>
        <w:t>‘God is vol liefde’, we zingen en herhalen het lied in het Nederlands</w:t>
      </w:r>
    </w:p>
    <w:p w:rsidR="00226C11" w:rsidRPr="003C3C0B" w:rsidRDefault="00226C11" w:rsidP="00226C11">
      <w:pPr>
        <w:ind w:left="360"/>
        <w:rPr>
          <w:b/>
        </w:rPr>
      </w:pPr>
      <w:r w:rsidRPr="003C3C0B">
        <w:rPr>
          <w:noProof/>
        </w:rPr>
        <w:drawing>
          <wp:inline distT="0" distB="0" distL="0" distR="0" wp14:anchorId="16C68DC9" wp14:editId="5A3A0CEB">
            <wp:extent cx="5467350" cy="2335864"/>
            <wp:effectExtent l="0" t="0" r="0" b="762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1" t="7095" r="5754" b="65368"/>
                    <a:stretch/>
                  </pic:blipFill>
                  <pic:spPr bwMode="auto">
                    <a:xfrm>
                      <a:off x="0" y="0"/>
                      <a:ext cx="5525747" cy="236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C11" w:rsidRPr="00042D39" w:rsidRDefault="00226C11" w:rsidP="00226C11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3C3C0B">
        <w:rPr>
          <w:bCs/>
          <w:iCs/>
        </w:rPr>
        <w:t xml:space="preserve">Korte </w:t>
      </w:r>
      <w:r w:rsidRPr="00042D39">
        <w:rPr>
          <w:bCs/>
          <w:iCs/>
        </w:rPr>
        <w:t>meditatie</w:t>
      </w:r>
    </w:p>
    <w:p w:rsidR="00226C11" w:rsidRPr="00042D39" w:rsidRDefault="00226C11" w:rsidP="00226C11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042D39">
        <w:rPr>
          <w:b/>
          <w:bCs/>
          <w:iCs/>
        </w:rPr>
        <w:t xml:space="preserve">Gelezen Psalm 103, 1 t/m 10 uit de Nieuwe Bijbel Vertaling, </w:t>
      </w:r>
      <w:r w:rsidRPr="00042D39">
        <w:rPr>
          <w:b/>
        </w:rPr>
        <w:t xml:space="preserve">omkaderd door telkens </w:t>
      </w:r>
      <w:r w:rsidRPr="00042D39">
        <w:rPr>
          <w:b/>
          <w:u w:val="single"/>
        </w:rPr>
        <w:t>samen gezongen</w:t>
      </w:r>
      <w:r w:rsidRPr="00042D39">
        <w:rPr>
          <w:b/>
        </w:rPr>
        <w:t xml:space="preserve"> ‘Halleluja’ uit Taizé – zie Liedboek 338.b.</w:t>
      </w:r>
    </w:p>
    <w:p w:rsidR="00226C11" w:rsidRPr="00042D39" w:rsidRDefault="00226C11" w:rsidP="00226C11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042D39">
        <w:rPr>
          <w:u w:val="single"/>
        </w:rPr>
        <w:t>Bijbellezing door ouderling:</w:t>
      </w:r>
      <w:r w:rsidRPr="00042D39">
        <w:t xml:space="preserve">   Matteüs 19,16-21 (NBV)  </w:t>
      </w:r>
      <w:r w:rsidRPr="00042D39">
        <w:rPr>
          <w:bCs/>
          <w:iCs/>
        </w:rPr>
        <w:t xml:space="preserve">tekst die Franciscus inspireerde    </w:t>
      </w:r>
    </w:p>
    <w:p w:rsidR="00226C11" w:rsidRPr="00042D39" w:rsidRDefault="00226C11" w:rsidP="00226C11">
      <w:pPr>
        <w:rPr>
          <w:i/>
        </w:rPr>
      </w:pPr>
      <w:r w:rsidRPr="00042D39">
        <w:rPr>
          <w:i/>
        </w:rPr>
        <w:t xml:space="preserve">Nu kwam er iemand naar Jezus toe met de vraag: ‘Meester, wat voor goeds moet ik doen om het eeuwige leven te verwerven?’ Hij antwoordde: ‘Waarom vraag je me naar het goede? Er is er maar één die goed is. Als je het leven wilt binnengaan, houd je dan aan zijn geboden.’ ‘Welke?’ vroeg hij. </w:t>
      </w:r>
      <w:r w:rsidRPr="003C3C0B">
        <w:rPr>
          <w:i/>
        </w:rPr>
        <w:t xml:space="preserve">‘Deze,’ antwoordde Jezus, ‘pleeg geen moord, pleeg geen overspel, steel niet, leg geen vals getuigenis af, toon eerbied voor uw vader en moeder, en ook: heb uw naaste lief als uzelf.’ De jongeman zei: ‘Daar houd ik me aan. Wat kan ik nog meer doen?’ Jezus antwoordde hem: ‘Als je volmaakt wilt zijn, ga dan naar huis, verkoop alles wat je bezit en geef de opbrengst aan de armen; dan </w:t>
      </w:r>
      <w:proofErr w:type="spellStart"/>
      <w:r w:rsidRPr="003C3C0B">
        <w:rPr>
          <w:i/>
        </w:rPr>
        <w:t>zul</w:t>
      </w:r>
      <w:proofErr w:type="spellEnd"/>
      <w:r w:rsidRPr="003C3C0B">
        <w:rPr>
          <w:i/>
        </w:rPr>
        <w:t xml:space="preserve"> je een schat in de hemel bezitten. Kom daarna terug en volg mij.’</w:t>
      </w:r>
    </w:p>
    <w:p w:rsidR="00226C11" w:rsidRPr="00660647" w:rsidRDefault="00226C11" w:rsidP="00226C11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660647">
        <w:rPr>
          <w:b/>
        </w:rPr>
        <w:t xml:space="preserve">We zingen het Taizé-lied:  ‘Gelukkig wie </w:t>
      </w:r>
      <w:proofErr w:type="spellStart"/>
      <w:r w:rsidRPr="00660647">
        <w:rPr>
          <w:b/>
        </w:rPr>
        <w:t>need’rig</w:t>
      </w:r>
      <w:proofErr w:type="spellEnd"/>
      <w:r w:rsidRPr="00660647">
        <w:rPr>
          <w:b/>
        </w:rPr>
        <w:t xml:space="preserve"> zijn’  (vertaling van Liedboek 734)</w:t>
      </w:r>
    </w:p>
    <w:p w:rsidR="00226C11" w:rsidRPr="00385FB1" w:rsidRDefault="00226C11" w:rsidP="00226C11">
      <w:pPr>
        <w:rPr>
          <w:i/>
          <w:sz w:val="16"/>
          <w:szCs w:val="16"/>
        </w:rPr>
      </w:pPr>
      <w:r w:rsidRPr="004D1098">
        <w:rPr>
          <w:noProof/>
        </w:rPr>
        <w:drawing>
          <wp:inline distT="0" distB="0" distL="0" distR="0" wp14:anchorId="000E765B" wp14:editId="45DF3283">
            <wp:extent cx="5645017" cy="1143000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" t="7461" r="6746" b="79634"/>
                    <a:stretch/>
                  </pic:blipFill>
                  <pic:spPr bwMode="auto">
                    <a:xfrm>
                      <a:off x="0" y="0"/>
                      <a:ext cx="5790510" cy="117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C11" w:rsidRPr="00385FB1" w:rsidRDefault="00226C11" w:rsidP="00226C11">
      <w:pPr>
        <w:tabs>
          <w:tab w:val="num" w:pos="720"/>
        </w:tabs>
        <w:jc w:val="center"/>
        <w:rPr>
          <w:bCs/>
          <w:i/>
          <w:iCs/>
        </w:rPr>
      </w:pPr>
      <w:r>
        <w:rPr>
          <w:bCs/>
          <w:i/>
          <w:iCs/>
        </w:rPr>
        <w:lastRenderedPageBreak/>
        <w:t>-2-</w:t>
      </w:r>
    </w:p>
    <w:p w:rsidR="00226C11" w:rsidRPr="00042D39" w:rsidRDefault="00226C11" w:rsidP="00226C11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4D1098">
        <w:t xml:space="preserve">Kernzin uit de Bijbellezing om de stilte mee in te gaan, een tekst om in stilte over na te denken en te bidden: </w:t>
      </w:r>
      <w:r w:rsidRPr="004D1098">
        <w:rPr>
          <w:bCs/>
          <w:i/>
          <w:iCs/>
        </w:rPr>
        <w:t xml:space="preserve">    </w:t>
      </w:r>
      <w:r w:rsidRPr="004D1098">
        <w:rPr>
          <w:i/>
        </w:rPr>
        <w:t xml:space="preserve">‘Als je volmaakt wilt zijn, ga dan naar huis, verkoop alles wat je bezit en geef de opbrengst aan de armen; dan </w:t>
      </w:r>
      <w:proofErr w:type="spellStart"/>
      <w:r w:rsidRPr="004D1098">
        <w:rPr>
          <w:i/>
        </w:rPr>
        <w:t>zul</w:t>
      </w:r>
      <w:proofErr w:type="spellEnd"/>
      <w:r w:rsidRPr="004D1098">
        <w:rPr>
          <w:i/>
        </w:rPr>
        <w:t xml:space="preserve"> je een schat in de hemel bezitten. Kom daarna terug en volg mij.’</w:t>
      </w:r>
    </w:p>
    <w:p w:rsidR="00226C11" w:rsidRPr="00042D39" w:rsidRDefault="00226C11" w:rsidP="00226C11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4D1098">
        <w:t xml:space="preserve">Stilte   (5 tot 7 minuten) </w:t>
      </w:r>
    </w:p>
    <w:p w:rsidR="00226C11" w:rsidRPr="00A9554E" w:rsidRDefault="00226C11" w:rsidP="00226C11">
      <w:pPr>
        <w:numPr>
          <w:ilvl w:val="0"/>
          <w:numId w:val="1"/>
        </w:numPr>
        <w:tabs>
          <w:tab w:val="num" w:pos="720"/>
        </w:tabs>
        <w:rPr>
          <w:b/>
          <w:bCs/>
          <w:i/>
          <w:iCs/>
        </w:rPr>
      </w:pPr>
      <w:r w:rsidRPr="00A9554E">
        <w:rPr>
          <w:b/>
        </w:rPr>
        <w:t>De stilte wordt afgesloten met een gezongen ‘Kyrie’ uit Taizé en aansluitend een aantal voorbeden  (telkens besloten met een gezamenlijk gezongen ‘Kyrie’)</w:t>
      </w:r>
    </w:p>
    <w:p w:rsidR="00226C11" w:rsidRPr="00A9554E" w:rsidRDefault="00226C11" w:rsidP="00226C11">
      <w:pPr>
        <w:tabs>
          <w:tab w:val="num" w:pos="720"/>
        </w:tabs>
        <w:rPr>
          <w:b/>
          <w:bCs/>
          <w:i/>
          <w:iCs/>
          <w:sz w:val="16"/>
          <w:szCs w:val="16"/>
        </w:rPr>
      </w:pPr>
    </w:p>
    <w:p w:rsidR="00226C11" w:rsidRPr="00A9554E" w:rsidRDefault="00226C11" w:rsidP="00226C11">
      <w:pPr>
        <w:tabs>
          <w:tab w:val="num" w:pos="720"/>
        </w:tabs>
        <w:rPr>
          <w:b/>
          <w:bCs/>
          <w:i/>
          <w:iCs/>
        </w:rPr>
      </w:pPr>
      <w:r w:rsidRPr="00A9554E">
        <w:rPr>
          <w:noProof/>
        </w:rPr>
        <w:drawing>
          <wp:inline distT="0" distB="0" distL="0" distR="0" wp14:anchorId="1EA1A0F0" wp14:editId="39A7D408">
            <wp:extent cx="5760720" cy="1119505"/>
            <wp:effectExtent l="0" t="0" r="0" b="0"/>
            <wp:docPr id="71" name="Afbeelding 71" descr="C:\Users\Leuny\Pictures\Afbeelding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C:\Users\Leuny\Pictures\Afbeelding (5)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11" w:rsidRPr="00385FB1" w:rsidRDefault="00226C11" w:rsidP="00226C11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A9554E">
        <w:t>Gezamenlijk gebeden ‘</w:t>
      </w:r>
      <w:r w:rsidRPr="00042D39">
        <w:t>Onze Vader’</w:t>
      </w:r>
      <w:r w:rsidRPr="00042D39">
        <w:rPr>
          <w:bCs/>
          <w:i/>
          <w:iCs/>
          <w:sz w:val="16"/>
          <w:szCs w:val="16"/>
        </w:rPr>
        <w:t xml:space="preserve"> </w:t>
      </w:r>
    </w:p>
    <w:p w:rsidR="00226C11" w:rsidRPr="00042D39" w:rsidRDefault="00226C11" w:rsidP="00226C11">
      <w:pPr>
        <w:tabs>
          <w:tab w:val="num" w:pos="720"/>
        </w:tabs>
        <w:ind w:left="360"/>
        <w:rPr>
          <w:bCs/>
          <w:i/>
          <w:iCs/>
        </w:rPr>
      </w:pPr>
    </w:p>
    <w:p w:rsidR="00226C11" w:rsidRPr="00042D39" w:rsidRDefault="00226C11" w:rsidP="00226C11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042D39">
        <w:rPr>
          <w:b/>
        </w:rPr>
        <w:t>We zingen het Taizé-lied:  ‘Loof de Heer onze God’</w:t>
      </w:r>
    </w:p>
    <w:p w:rsidR="00226C11" w:rsidRPr="00042D39" w:rsidRDefault="00226C11" w:rsidP="00226C11">
      <w:pPr>
        <w:tabs>
          <w:tab w:val="num" w:pos="720"/>
        </w:tabs>
        <w:rPr>
          <w:b/>
          <w:bCs/>
          <w:i/>
          <w:iCs/>
          <w:color w:val="00B050"/>
        </w:rPr>
      </w:pPr>
      <w:r>
        <w:rPr>
          <w:noProof/>
        </w:rPr>
        <w:drawing>
          <wp:inline distT="0" distB="0" distL="0" distR="0" wp14:anchorId="767DFD43" wp14:editId="5A69E2AF">
            <wp:extent cx="5693979" cy="3752850"/>
            <wp:effectExtent l="0" t="0" r="254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9" t="6854" r="6250" b="51299"/>
                    <a:stretch/>
                  </pic:blipFill>
                  <pic:spPr bwMode="auto">
                    <a:xfrm>
                      <a:off x="0" y="0"/>
                      <a:ext cx="5705365" cy="376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C11" w:rsidRPr="00385FB1" w:rsidRDefault="00226C11" w:rsidP="00226C11">
      <w:pPr>
        <w:tabs>
          <w:tab w:val="num" w:pos="720"/>
        </w:tabs>
        <w:rPr>
          <w:sz w:val="16"/>
          <w:szCs w:val="16"/>
        </w:rPr>
      </w:pPr>
    </w:p>
    <w:p w:rsidR="00226C11" w:rsidRPr="00C37C88" w:rsidRDefault="00226C11" w:rsidP="00226C11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A9554E">
        <w:t xml:space="preserve">Heenzending en </w:t>
      </w:r>
      <w:r w:rsidRPr="00C37C88">
        <w:t>zegen</w:t>
      </w:r>
    </w:p>
    <w:p w:rsidR="00226C11" w:rsidRPr="00C37C88" w:rsidRDefault="00226C11" w:rsidP="00226C11">
      <w:pPr>
        <w:numPr>
          <w:ilvl w:val="0"/>
          <w:numId w:val="1"/>
        </w:numPr>
        <w:tabs>
          <w:tab w:val="num" w:pos="720"/>
        </w:tabs>
        <w:rPr>
          <w:b/>
          <w:bCs/>
          <w:i/>
          <w:iCs/>
        </w:rPr>
      </w:pPr>
      <w:r w:rsidRPr="00C37C88">
        <w:rPr>
          <w:b/>
        </w:rPr>
        <w:t>We zingen nogmaals het Taizé-lied: ‘God is vol liefde’ (tijdens dit lied kun je opstaan en de kerk verlaten)</w:t>
      </w:r>
    </w:p>
    <w:p w:rsidR="00226C11" w:rsidRPr="00C37C88" w:rsidRDefault="00226C11" w:rsidP="00226C11">
      <w:pPr>
        <w:tabs>
          <w:tab w:val="num" w:pos="720"/>
        </w:tabs>
        <w:ind w:left="360"/>
        <w:rPr>
          <w:b/>
          <w:bCs/>
          <w:i/>
          <w:iCs/>
        </w:rPr>
      </w:pPr>
    </w:p>
    <w:p w:rsidR="00226C11" w:rsidRPr="00C37C88" w:rsidRDefault="00226C11" w:rsidP="00226C11">
      <w:pPr>
        <w:numPr>
          <w:ilvl w:val="0"/>
          <w:numId w:val="1"/>
        </w:numPr>
        <w:tabs>
          <w:tab w:val="num" w:pos="720"/>
        </w:tabs>
        <w:rPr>
          <w:bCs/>
          <w:i/>
          <w:iCs/>
        </w:rPr>
      </w:pPr>
      <w:r w:rsidRPr="00C37C88">
        <w:t xml:space="preserve">Twee collecten bij de uitgang voor: </w:t>
      </w:r>
    </w:p>
    <w:p w:rsidR="00226C11" w:rsidRPr="00C37C88" w:rsidRDefault="00226C11" w:rsidP="00226C11">
      <w:pPr>
        <w:ind w:left="360"/>
      </w:pPr>
      <w:r w:rsidRPr="00C37C88">
        <w:t xml:space="preserve">       1.Kerkrentmeesterschap Protestantse Gemeente Oostkapelle  en  2.Stichting Present</w:t>
      </w:r>
    </w:p>
    <w:p w:rsidR="00226C11" w:rsidRPr="00C37C88" w:rsidRDefault="00226C11" w:rsidP="00226C11"/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26C11" w:rsidRPr="00C37C88" w:rsidTr="00AE6D74">
        <w:tc>
          <w:tcPr>
            <w:tcW w:w="9322" w:type="dxa"/>
          </w:tcPr>
          <w:p w:rsidR="00226C11" w:rsidRPr="00C37C88" w:rsidRDefault="00226C11" w:rsidP="00AE6D74">
            <w:pPr>
              <w:jc w:val="center"/>
            </w:pPr>
            <w:r w:rsidRPr="00C37C88">
              <w:t>Het volgende avondgebed in Oostkapelle op de wijze van Taizé wordt in de protestantse Dorpskerk (Waterstraat 2) gehouden  op zondagavond 8 juli 2018</w:t>
            </w:r>
          </w:p>
        </w:tc>
      </w:tr>
    </w:tbl>
    <w:p w:rsidR="000501B3" w:rsidRPr="00226C11" w:rsidRDefault="000501B3" w:rsidP="00226C11"/>
    <w:sectPr w:rsidR="000501B3" w:rsidRPr="00226C11" w:rsidSect="00DD5F3C">
      <w:pgSz w:w="11906" w:h="16838" w:code="9"/>
      <w:pgMar w:top="1417" w:right="1417" w:bottom="1417" w:left="1417" w:header="170" w:footer="4502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11"/>
    <w:rsid w:val="000501B3"/>
    <w:rsid w:val="00222B4B"/>
    <w:rsid w:val="00226C11"/>
    <w:rsid w:val="003A175F"/>
    <w:rsid w:val="003A252A"/>
    <w:rsid w:val="004162AB"/>
    <w:rsid w:val="004D61EE"/>
    <w:rsid w:val="00562D5B"/>
    <w:rsid w:val="006A3CDA"/>
    <w:rsid w:val="00726109"/>
    <w:rsid w:val="0076213C"/>
    <w:rsid w:val="00880061"/>
    <w:rsid w:val="008B1EFE"/>
    <w:rsid w:val="00944354"/>
    <w:rsid w:val="00A512EB"/>
    <w:rsid w:val="00B05BC1"/>
    <w:rsid w:val="00B22C16"/>
    <w:rsid w:val="00D13FF9"/>
    <w:rsid w:val="00DD5F3C"/>
    <w:rsid w:val="00E0463D"/>
    <w:rsid w:val="00E25A57"/>
    <w:rsid w:val="00F0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364C"/>
  <w15:chartTrackingRefBased/>
  <w15:docId w15:val="{0940E19B-187C-4812-A360-F5AED371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2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6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Ron Waverijn</cp:lastModifiedBy>
  <cp:revision>2</cp:revision>
  <dcterms:created xsi:type="dcterms:W3CDTF">2018-02-08T16:59:00Z</dcterms:created>
  <dcterms:modified xsi:type="dcterms:W3CDTF">2018-02-08T16:59:00Z</dcterms:modified>
</cp:coreProperties>
</file>